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0F4" w:rsidRPr="00B87FFD" w:rsidRDefault="001D60F4">
      <w:pPr>
        <w:rPr>
          <w:sz w:val="20"/>
          <w:szCs w:val="20"/>
        </w:rPr>
      </w:pPr>
      <w:r w:rsidRPr="00B87FFD">
        <w:rPr>
          <w:sz w:val="20"/>
          <w:szCs w:val="20"/>
        </w:rPr>
        <w:t>Van: Wilma van der Westen</w:t>
      </w:r>
    </w:p>
    <w:p w:rsidR="001D60F4" w:rsidRPr="00B87FFD" w:rsidRDefault="001D60F4">
      <w:pPr>
        <w:rPr>
          <w:sz w:val="20"/>
          <w:szCs w:val="20"/>
        </w:rPr>
      </w:pPr>
      <w:r w:rsidRPr="00B87FFD">
        <w:rPr>
          <w:sz w:val="20"/>
          <w:szCs w:val="20"/>
        </w:rPr>
        <w:t>Datum: 19 juni 2018</w:t>
      </w:r>
    </w:p>
    <w:p w:rsidR="00A11698" w:rsidRDefault="001D60F4" w:rsidP="00B87FFD">
      <w:pPr>
        <w:pBdr>
          <w:top w:val="single" w:sz="4" w:space="1" w:color="auto"/>
          <w:left w:val="single" w:sz="4" w:space="4" w:color="auto"/>
          <w:bottom w:val="single" w:sz="4" w:space="1" w:color="auto"/>
          <w:right w:val="single" w:sz="4" w:space="4" w:color="auto"/>
        </w:pBdr>
      </w:pPr>
      <w:r>
        <w:t>Verslag van het tafelgesprek ‘</w:t>
      </w:r>
      <w:r w:rsidRPr="001D60F4">
        <w:rPr>
          <w:b/>
        </w:rPr>
        <w:t>vervolgonderwijs</w:t>
      </w:r>
      <w:r>
        <w:t>’ op de tweede feedbackbijeenkomst georganiseerd door SBN van Levende Talen, de Taalunie, het Nederlands/Vlaams Platform Taalbeleid Hoger Onderwijs en de Meesterschapsteams Nederlands op 16 juni 2018.</w:t>
      </w:r>
    </w:p>
    <w:p w:rsidR="001D60F4" w:rsidRDefault="001D60F4">
      <w:r w:rsidRPr="0040117D">
        <w:rPr>
          <w:b/>
        </w:rPr>
        <w:t>Drie voorafjes</w:t>
      </w:r>
      <w:r w:rsidR="00B87FFD">
        <w:rPr>
          <w:b/>
        </w:rPr>
        <w:t xml:space="preserve"> </w:t>
      </w:r>
      <w:r w:rsidR="0083426B">
        <w:t>-</w:t>
      </w:r>
      <w:r>
        <w:t xml:space="preserve"> algemene punten </w:t>
      </w:r>
      <w:r w:rsidR="0083426B">
        <w:t>van</w:t>
      </w:r>
      <w:r>
        <w:t xml:space="preserve"> aandacht </w:t>
      </w:r>
      <w:r w:rsidR="0083426B">
        <w:t>-</w:t>
      </w:r>
    </w:p>
    <w:p w:rsidR="001D60F4" w:rsidRDefault="001D60F4">
      <w:r>
        <w:t xml:space="preserve">1. Wat is de positie van Nt2? </w:t>
      </w:r>
    </w:p>
    <w:p w:rsidR="001D60F4" w:rsidRPr="00B87FFD" w:rsidRDefault="001D60F4" w:rsidP="001D60F4">
      <w:pPr>
        <w:ind w:left="708" w:firstLine="2"/>
        <w:rPr>
          <w:sz w:val="20"/>
          <w:szCs w:val="20"/>
        </w:rPr>
      </w:pPr>
      <w:r w:rsidRPr="00B87FFD">
        <w:rPr>
          <w:sz w:val="20"/>
          <w:szCs w:val="20"/>
        </w:rPr>
        <w:t>Nt2 in het kader van Curriculum.nu bestrijkt een kort traject van leerplichtige leerlingen die na dit korte traject (vanaf ca. A2) instromen in het reguliere onderwijs. Twee uitgangspunten geeft deze tafel aan het Ontwikkelteam mee: het Nt2-traject sluit aan bij de visie en grote opdrachten van het leergebied Nederlands en het reguliere traject is in staat deze leerlingen op een verantwoorde manier op te vangen en te begeleiden in hun verdere taalverwerving.</w:t>
      </w:r>
      <w:r w:rsidR="0083426B" w:rsidRPr="00B87FFD">
        <w:rPr>
          <w:sz w:val="20"/>
          <w:szCs w:val="20"/>
        </w:rPr>
        <w:t xml:space="preserve"> </w:t>
      </w:r>
      <w:proofErr w:type="gramStart"/>
      <w:r w:rsidR="0083426B" w:rsidRPr="00B87FFD">
        <w:rPr>
          <w:sz w:val="20"/>
          <w:szCs w:val="20"/>
        </w:rPr>
        <w:t>Nt2-trajecten zijn (nog?) nergens ondergebracht, niet bij Engels/</w:t>
      </w:r>
      <w:proofErr w:type="spellStart"/>
      <w:r w:rsidR="0083426B" w:rsidRPr="00B87FFD">
        <w:rPr>
          <w:sz w:val="20"/>
          <w:szCs w:val="20"/>
        </w:rPr>
        <w:t>mvt</w:t>
      </w:r>
      <w:proofErr w:type="spellEnd"/>
      <w:r w:rsidR="0083426B" w:rsidRPr="00B87FFD">
        <w:rPr>
          <w:sz w:val="20"/>
          <w:szCs w:val="20"/>
        </w:rPr>
        <w:t xml:space="preserve"> en niet bij Nederlands.</w:t>
      </w:r>
      <w:proofErr w:type="gramEnd"/>
    </w:p>
    <w:p w:rsidR="001D60F4" w:rsidRDefault="001D60F4" w:rsidP="001D60F4">
      <w:r>
        <w:t>2. De positie van de leerlijn vmbo – mbo</w:t>
      </w:r>
    </w:p>
    <w:p w:rsidR="0083426B" w:rsidRPr="00B87FFD" w:rsidRDefault="0083426B" w:rsidP="001D60F4">
      <w:pPr>
        <w:ind w:left="708" w:firstLine="2"/>
        <w:rPr>
          <w:sz w:val="20"/>
          <w:szCs w:val="20"/>
        </w:rPr>
      </w:pPr>
      <w:r w:rsidRPr="00B87FFD">
        <w:rPr>
          <w:sz w:val="20"/>
          <w:szCs w:val="20"/>
        </w:rPr>
        <w:t xml:space="preserve">Getalsmatig is dit de belangrijkste leerweg in Nederland. </w:t>
      </w:r>
      <w:r w:rsidR="001D60F4" w:rsidRPr="00B87FFD">
        <w:rPr>
          <w:sz w:val="20"/>
          <w:szCs w:val="20"/>
        </w:rPr>
        <w:t>Verreweg het grootste aandeel van de leerlingenpopulatie</w:t>
      </w:r>
      <w:r w:rsidRPr="00B87FFD">
        <w:rPr>
          <w:sz w:val="20"/>
          <w:szCs w:val="20"/>
        </w:rPr>
        <w:t xml:space="preserve"> </w:t>
      </w:r>
      <w:r w:rsidR="001D60F4" w:rsidRPr="00B87FFD">
        <w:rPr>
          <w:sz w:val="20"/>
          <w:szCs w:val="20"/>
        </w:rPr>
        <w:t xml:space="preserve">volgt deze leerweg, terwijl het mbo buiten de curriculumherziening valt. </w:t>
      </w:r>
      <w:r w:rsidRPr="00B87FFD">
        <w:rPr>
          <w:sz w:val="20"/>
          <w:szCs w:val="20"/>
        </w:rPr>
        <w:t>D</w:t>
      </w:r>
      <w:r w:rsidRPr="00B87FFD">
        <w:rPr>
          <w:sz w:val="20"/>
          <w:szCs w:val="20"/>
        </w:rPr>
        <w:t xml:space="preserve">e leeftijdsgroep van 3 – 18 jaar </w:t>
      </w:r>
      <w:r w:rsidRPr="00B87FFD">
        <w:rPr>
          <w:sz w:val="20"/>
          <w:szCs w:val="20"/>
        </w:rPr>
        <w:t xml:space="preserve">van </w:t>
      </w:r>
      <w:r w:rsidRPr="00B87FFD">
        <w:rPr>
          <w:sz w:val="20"/>
          <w:szCs w:val="20"/>
        </w:rPr>
        <w:t xml:space="preserve">Curriculum.nu is </w:t>
      </w:r>
      <w:r w:rsidRPr="00B87FFD">
        <w:rPr>
          <w:sz w:val="20"/>
          <w:szCs w:val="20"/>
        </w:rPr>
        <w:t>omvat dus niet alle leerlingen.</w:t>
      </w:r>
    </w:p>
    <w:p w:rsidR="0083426B" w:rsidRPr="00B87FFD" w:rsidRDefault="0083426B" w:rsidP="001D60F4">
      <w:pPr>
        <w:ind w:left="708" w:firstLine="2"/>
        <w:rPr>
          <w:sz w:val="20"/>
          <w:szCs w:val="20"/>
        </w:rPr>
      </w:pPr>
      <w:r w:rsidRPr="00B87FFD">
        <w:rPr>
          <w:sz w:val="20"/>
          <w:szCs w:val="20"/>
        </w:rPr>
        <w:t xml:space="preserve">Tegelijkertijd neemt de tweedeling in de maatschappij toe. </w:t>
      </w:r>
      <w:r w:rsidR="00540137" w:rsidRPr="00B87FFD">
        <w:rPr>
          <w:sz w:val="20"/>
          <w:szCs w:val="20"/>
        </w:rPr>
        <w:t xml:space="preserve">Onderwijs heeft een grote verantwoordelijkheid om leerlingen </w:t>
      </w:r>
      <w:r w:rsidR="00540137" w:rsidRPr="00B87FFD">
        <w:rPr>
          <w:sz w:val="20"/>
          <w:szCs w:val="20"/>
        </w:rPr>
        <w:t xml:space="preserve">gelijke kansen </w:t>
      </w:r>
      <w:r w:rsidR="00540137" w:rsidRPr="00B87FFD">
        <w:rPr>
          <w:sz w:val="20"/>
          <w:szCs w:val="20"/>
        </w:rPr>
        <w:t>te bieden.</w:t>
      </w:r>
    </w:p>
    <w:p w:rsidR="0083426B" w:rsidRDefault="0083426B" w:rsidP="0083426B">
      <w:r>
        <w:t>3. De vraag over het voortbestaan van de Referentieniveaus voor taal.</w:t>
      </w:r>
    </w:p>
    <w:p w:rsidR="0083426B" w:rsidRPr="00B87FFD" w:rsidRDefault="0083426B" w:rsidP="0083426B">
      <w:pPr>
        <w:ind w:left="708" w:firstLine="2"/>
        <w:rPr>
          <w:sz w:val="20"/>
          <w:szCs w:val="20"/>
        </w:rPr>
      </w:pPr>
      <w:r w:rsidRPr="00B87FFD">
        <w:rPr>
          <w:sz w:val="20"/>
          <w:szCs w:val="20"/>
        </w:rPr>
        <w:t xml:space="preserve">Vraagt een nieuw curriculum niet om andere referentieniveaus? Meer aansluitend op de visie en grote opdrachten van Curriculum.nu, dus op </w:t>
      </w:r>
      <w:r w:rsidR="00540137" w:rsidRPr="00B87FFD">
        <w:rPr>
          <w:sz w:val="20"/>
          <w:szCs w:val="20"/>
        </w:rPr>
        <w:t>de</w:t>
      </w:r>
      <w:r w:rsidRPr="00B87FFD">
        <w:rPr>
          <w:sz w:val="20"/>
          <w:szCs w:val="20"/>
        </w:rPr>
        <w:t xml:space="preserve"> drie</w:t>
      </w:r>
      <w:r w:rsidR="00540137" w:rsidRPr="00B87FFD">
        <w:rPr>
          <w:sz w:val="20"/>
          <w:szCs w:val="20"/>
        </w:rPr>
        <w:t>slag communicatie, cultuur en identiteit</w:t>
      </w:r>
      <w:r w:rsidRPr="00B87FFD">
        <w:rPr>
          <w:sz w:val="20"/>
          <w:szCs w:val="20"/>
        </w:rPr>
        <w:t xml:space="preserve"> </w:t>
      </w:r>
      <w:r w:rsidR="00540137" w:rsidRPr="00B87FFD">
        <w:rPr>
          <w:sz w:val="20"/>
          <w:szCs w:val="20"/>
        </w:rPr>
        <w:t>(</w:t>
      </w:r>
      <w:r w:rsidR="00540137" w:rsidRPr="00B87FFD">
        <w:rPr>
          <w:sz w:val="20"/>
          <w:szCs w:val="20"/>
        </w:rPr>
        <w:t xml:space="preserve">functioneren </w:t>
      </w:r>
      <w:r w:rsidR="00540137" w:rsidRPr="00B87FFD">
        <w:rPr>
          <w:sz w:val="20"/>
          <w:szCs w:val="20"/>
        </w:rPr>
        <w:t xml:space="preserve">m.b.v. </w:t>
      </w:r>
      <w:r w:rsidR="00540137" w:rsidRPr="00B87FFD">
        <w:rPr>
          <w:sz w:val="20"/>
          <w:szCs w:val="20"/>
        </w:rPr>
        <w:t>taalgebruik</w:t>
      </w:r>
      <w:r w:rsidR="00540137" w:rsidRPr="00B87FFD">
        <w:rPr>
          <w:sz w:val="20"/>
          <w:szCs w:val="20"/>
        </w:rPr>
        <w:t xml:space="preserve"> / </w:t>
      </w:r>
      <w:r w:rsidR="00540137" w:rsidRPr="00B87FFD">
        <w:rPr>
          <w:sz w:val="20"/>
          <w:szCs w:val="20"/>
        </w:rPr>
        <w:t xml:space="preserve">taalgedrag) </w:t>
      </w:r>
      <w:r w:rsidRPr="00B87FFD">
        <w:rPr>
          <w:sz w:val="20"/>
          <w:szCs w:val="20"/>
        </w:rPr>
        <w:t>en minder op ‘schoolse taalkennis’ en correctheid?</w:t>
      </w:r>
    </w:p>
    <w:p w:rsidR="0083426B" w:rsidRPr="00B87FFD" w:rsidRDefault="0040117D" w:rsidP="0083426B">
      <w:pPr>
        <w:rPr>
          <w:b/>
        </w:rPr>
      </w:pPr>
      <w:r w:rsidRPr="00B87FFD">
        <w:rPr>
          <w:b/>
        </w:rPr>
        <w:t>Punten voor de beantwoording van de f</w:t>
      </w:r>
      <w:r w:rsidR="0083426B" w:rsidRPr="00B87FFD">
        <w:rPr>
          <w:b/>
        </w:rPr>
        <w:t>eedbackvragen</w:t>
      </w:r>
      <w:r w:rsidRPr="00B87FFD">
        <w:rPr>
          <w:b/>
        </w:rPr>
        <w:t xml:space="preserve"> 1 t/m 3 en 11 t/m 13</w:t>
      </w:r>
      <w:r w:rsidR="0083426B" w:rsidRPr="00B87FFD">
        <w:rPr>
          <w:b/>
        </w:rPr>
        <w:t>:</w:t>
      </w:r>
    </w:p>
    <w:p w:rsidR="0004305B" w:rsidRDefault="0004305B" w:rsidP="0083426B">
      <w:r>
        <w:t xml:space="preserve">1. </w:t>
      </w:r>
      <w:r w:rsidR="0083426B">
        <w:t xml:space="preserve">De grote opdrachten zijn </w:t>
      </w:r>
      <w:r w:rsidR="0083426B" w:rsidRPr="0004305B">
        <w:rPr>
          <w:b/>
        </w:rPr>
        <w:t>dekkend</w:t>
      </w:r>
      <w:r w:rsidR="0040117D">
        <w:rPr>
          <w:b/>
        </w:rPr>
        <w:t xml:space="preserve"> </w:t>
      </w:r>
      <w:r w:rsidR="0040117D" w:rsidRPr="0040117D">
        <w:t>en d</w:t>
      </w:r>
      <w:r w:rsidR="0083426B">
        <w:t xml:space="preserve">eze constatering </w:t>
      </w:r>
      <w:r>
        <w:t xml:space="preserve">wordt gedeeld door </w:t>
      </w:r>
      <w:r w:rsidR="0083426B">
        <w:t>het mbo, hbo en wo</w:t>
      </w:r>
      <w:r>
        <w:t>.</w:t>
      </w:r>
    </w:p>
    <w:p w:rsidR="0004305B" w:rsidRDefault="0004305B" w:rsidP="0004305B">
      <w:r>
        <w:t>2. De visie én de grote opdrachten geven goed richting voor het toekomstig onderwijs. Met goed bedoelen we de gewenste richting.</w:t>
      </w:r>
    </w:p>
    <w:p w:rsidR="0004305B" w:rsidRDefault="0004305B" w:rsidP="0004305B">
      <w:r>
        <w:t xml:space="preserve">3. </w:t>
      </w:r>
      <w:r w:rsidR="00B87FFD">
        <w:t xml:space="preserve">Bied alle leerlingen gelijke kansen: de laagste niveaus, de leerlijn vmbo – mbo, </w:t>
      </w:r>
      <w:r w:rsidR="00B87FFD">
        <w:t>Nt2’ers</w:t>
      </w:r>
      <w:r w:rsidR="00B87FFD">
        <w:t xml:space="preserve"> en de</w:t>
      </w:r>
      <w:r w:rsidR="00B87FFD">
        <w:t xml:space="preserve"> Nt2-instroom in regulier </w:t>
      </w:r>
      <w:r w:rsidR="00B87FFD">
        <w:t>po- en vo-</w:t>
      </w:r>
      <w:r w:rsidR="00B87FFD">
        <w:t>onderwijs</w:t>
      </w:r>
      <w:r w:rsidR="00B87FFD">
        <w:t>.</w:t>
      </w:r>
    </w:p>
    <w:p w:rsidR="006A1116" w:rsidRDefault="006A1116" w:rsidP="0004305B">
      <w:r>
        <w:t>4. Vanuit het vervolgonderwijs ‘bemoeien’ we ons met het voorgaande onderwijs. Neem als Ontwikkelteam de ruimte om ook iets te zeggen over het vervolgonderwijs: een nieuw curriculum voor po en vo vraagt om herdenking</w:t>
      </w:r>
      <w:r w:rsidR="000A4019">
        <w:t xml:space="preserve">, herijking en ontwikkeling </w:t>
      </w:r>
      <w:r>
        <w:t>van taalondersteuning en taalbeleid in het vervolgonderwijs.</w:t>
      </w:r>
    </w:p>
    <w:p w:rsidR="006A1116" w:rsidRDefault="006A1116" w:rsidP="0004305B">
      <w:r>
        <w:t xml:space="preserve">5. We zijn blij met het hoge ambitieniveau. Beter later iets geschrapt of </w:t>
      </w:r>
      <w:r w:rsidR="00D55852">
        <w:t xml:space="preserve">ietwat </w:t>
      </w:r>
      <w:r>
        <w:t>ingehouden, dan in een vroeg stadium iets kwijtraken of verliezen.</w:t>
      </w:r>
    </w:p>
    <w:p w:rsidR="006A1116" w:rsidRDefault="006A1116" w:rsidP="0004305B">
      <w:r>
        <w:t xml:space="preserve">6. Expliciteer de aansluiting tussen de visie en de grote opdrachten. </w:t>
      </w:r>
    </w:p>
    <w:p w:rsidR="001D60F4" w:rsidRDefault="006A1116">
      <w:r>
        <w:t xml:space="preserve">7. De grote opdrachten zijn nog redelijk abstract. Tijdens het gesprek werkten praktijkvoorbeelden verhelderend. Voor draagvlak onder docenten zijn dergelijke voorbeelden </w:t>
      </w:r>
      <w:r w:rsidR="0040117D">
        <w:t>zeer gewenst.</w:t>
      </w:r>
      <w:bookmarkStart w:id="0" w:name="_GoBack"/>
      <w:bookmarkEnd w:id="0"/>
    </w:p>
    <w:sectPr w:rsidR="001D60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F4"/>
    <w:rsid w:val="0004305B"/>
    <w:rsid w:val="000A4019"/>
    <w:rsid w:val="001D60F4"/>
    <w:rsid w:val="0040117D"/>
    <w:rsid w:val="00540137"/>
    <w:rsid w:val="006A1116"/>
    <w:rsid w:val="0083426B"/>
    <w:rsid w:val="00AF40CC"/>
    <w:rsid w:val="00B87FFD"/>
    <w:rsid w:val="00BB5232"/>
    <w:rsid w:val="00D558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365DB-9B2D-463B-9900-0CD7F0C3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445</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WeLLDesign</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van der westen</dc:creator>
  <cp:keywords/>
  <dc:description/>
  <cp:lastModifiedBy>wilma van der westen</cp:lastModifiedBy>
  <cp:revision>5</cp:revision>
  <dcterms:created xsi:type="dcterms:W3CDTF">2018-06-19T08:57:00Z</dcterms:created>
  <dcterms:modified xsi:type="dcterms:W3CDTF">2018-06-19T09:43:00Z</dcterms:modified>
</cp:coreProperties>
</file>